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32" w:rsidRDefault="00B25632" w:rsidP="00B25632">
      <w:pPr>
        <w:spacing w:before="60"/>
        <w:ind w:left="232"/>
        <w:jc w:val="both"/>
        <w:rPr>
          <w:b/>
          <w:sz w:val="24"/>
        </w:rPr>
      </w:pPr>
      <w:r>
        <w:rPr>
          <w:b/>
          <w:sz w:val="24"/>
        </w:rPr>
        <w:t>PRIJEDLOG ODLUKE</w:t>
      </w:r>
    </w:p>
    <w:p w:rsidR="00B25632" w:rsidRDefault="00B25632" w:rsidP="00B25632">
      <w:pPr>
        <w:pStyle w:val="Tijeloteksta"/>
        <w:spacing w:before="3"/>
        <w:rPr>
          <w:b/>
          <w:sz w:val="26"/>
        </w:rPr>
      </w:pPr>
    </w:p>
    <w:p w:rsidR="00B25632" w:rsidRPr="00B25632" w:rsidRDefault="00B25632" w:rsidP="00B25632">
      <w:pPr>
        <w:pStyle w:val="Tijeloteksta"/>
        <w:ind w:left="232"/>
        <w:jc w:val="both"/>
      </w:pPr>
      <w:r>
        <w:t xml:space="preserve">Na temelju članka 62. Zakona o komunalnom gospodarstvu („Narodne novine“, broj 68/18, 110/18 i 32/20), </w:t>
      </w:r>
      <w:r w:rsidR="0011048E">
        <w:t>članka 25. stavka 1. alineja 6</w:t>
      </w:r>
      <w:r w:rsidR="0011048E">
        <w:t xml:space="preserve">. </w:t>
      </w:r>
      <w:r w:rsidRPr="00B25632">
        <w:t xml:space="preserve">Statuta Općine Promina („Službeni vjesnik Šibensko-kninske županije“, broj 2/18, 7/18 i „Službeno glasilo Općine Promina“, broj 1/20) Općinsko vijeće Općine Promina, na </w:t>
      </w:r>
      <w:r w:rsidR="00207A83">
        <w:t>19</w:t>
      </w:r>
      <w:r w:rsidRPr="00B25632">
        <w:t xml:space="preserve">. redovnoj sjednici održanoj dana </w:t>
      </w:r>
      <w:r w:rsidR="009713F8">
        <w:t>__________</w:t>
      </w:r>
      <w:r w:rsidRPr="00B25632">
        <w:t xml:space="preserve"> 2020. donijelo</w:t>
      </w:r>
      <w:r w:rsidRPr="00B25632">
        <w:rPr>
          <w:spacing w:val="-2"/>
        </w:rPr>
        <w:t xml:space="preserve"> </w:t>
      </w:r>
      <w:r w:rsidRPr="00B25632">
        <w:t>je</w:t>
      </w:r>
    </w:p>
    <w:p w:rsidR="00B25632" w:rsidRDefault="00B25632" w:rsidP="00B25632">
      <w:pPr>
        <w:pStyle w:val="Tijeloteksta"/>
        <w:spacing w:before="6"/>
      </w:pPr>
      <w:bookmarkStart w:id="0" w:name="_GoBack"/>
      <w:bookmarkEnd w:id="0"/>
    </w:p>
    <w:p w:rsidR="00B25632" w:rsidRDefault="00B25632" w:rsidP="00B25632">
      <w:pPr>
        <w:pStyle w:val="Naslov1"/>
        <w:spacing w:before="1"/>
        <w:ind w:left="3407" w:right="3408"/>
      </w:pPr>
      <w:r>
        <w:t xml:space="preserve">               O D L U K U</w:t>
      </w:r>
    </w:p>
    <w:p w:rsidR="007C729E" w:rsidRDefault="00B25632" w:rsidP="007C729E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o utvrđivanju svojstva </w:t>
      </w:r>
      <w:r w:rsidR="007C729E">
        <w:rPr>
          <w:b/>
          <w:sz w:val="24"/>
        </w:rPr>
        <w:t>Parkirališta u centru Oklaja</w:t>
      </w:r>
      <w:r>
        <w:rPr>
          <w:b/>
          <w:color w:val="1F2023"/>
          <w:sz w:val="24"/>
        </w:rPr>
        <w:t xml:space="preserve"> </w:t>
      </w:r>
      <w:r>
        <w:rPr>
          <w:b/>
          <w:sz w:val="24"/>
        </w:rPr>
        <w:t xml:space="preserve">kao komunalne infrastrukture javnog </w:t>
      </w:r>
      <w:r w:rsidR="007C729E">
        <w:rPr>
          <w:b/>
          <w:sz w:val="24"/>
        </w:rPr>
        <w:t xml:space="preserve">    </w:t>
      </w:r>
    </w:p>
    <w:p w:rsidR="00B25632" w:rsidRDefault="007C729E" w:rsidP="007C729E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</w:t>
      </w:r>
      <w:r w:rsidR="00B25632">
        <w:rPr>
          <w:b/>
          <w:sz w:val="24"/>
        </w:rPr>
        <w:t>dobra u općoj uporabi</w:t>
      </w:r>
    </w:p>
    <w:p w:rsidR="00B25632" w:rsidRDefault="00B25632" w:rsidP="00B25632">
      <w:pPr>
        <w:pStyle w:val="Tijeloteksta"/>
        <w:rPr>
          <w:b/>
          <w:sz w:val="26"/>
        </w:rPr>
      </w:pPr>
    </w:p>
    <w:p w:rsidR="00B25632" w:rsidRDefault="00B25632" w:rsidP="00B25632">
      <w:pPr>
        <w:pStyle w:val="Tijeloteksta"/>
        <w:spacing w:before="4"/>
        <w:rPr>
          <w:b/>
        </w:rPr>
      </w:pPr>
    </w:p>
    <w:p w:rsidR="00B25632" w:rsidRDefault="00B25632" w:rsidP="00B25632">
      <w:pPr>
        <w:pStyle w:val="Tijeloteksta"/>
        <w:spacing w:before="1"/>
        <w:ind w:left="4591"/>
        <w:jc w:val="both"/>
      </w:pPr>
      <w:r>
        <w:t>Članak 1.</w:t>
      </w:r>
    </w:p>
    <w:p w:rsidR="00B25632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Utvrđuje se svojstvo</w:t>
      </w:r>
      <w:r w:rsidR="007C729E">
        <w:t xml:space="preserve"> Parkirališta u centru Oklaja</w:t>
      </w:r>
      <w:r>
        <w:rPr>
          <w:b/>
          <w:color w:val="1F2023"/>
          <w:spacing w:val="2"/>
        </w:rPr>
        <w:t xml:space="preserve"> </w:t>
      </w:r>
      <w:r>
        <w:t xml:space="preserve">kao komunalne infrastrukture javnog dobra u općoj uporabi na nekretnini oznake </w:t>
      </w:r>
      <w:r>
        <w:rPr>
          <w:color w:val="1F2023"/>
        </w:rPr>
        <w:t xml:space="preserve">k. č. </w:t>
      </w:r>
      <w:r w:rsidR="007C729E">
        <w:rPr>
          <w:color w:val="1F2023"/>
          <w:spacing w:val="2"/>
        </w:rPr>
        <w:t>1002</w:t>
      </w:r>
      <w:r w:rsidR="00207A83">
        <w:rPr>
          <w:color w:val="1F2023"/>
          <w:spacing w:val="2"/>
        </w:rPr>
        <w:t xml:space="preserve"> k.o. Oklaj</w:t>
      </w:r>
      <w:r>
        <w:rPr>
          <w:color w:val="1F2023"/>
          <w:spacing w:val="2"/>
        </w:rPr>
        <w:t xml:space="preserve"> i </w:t>
      </w:r>
      <w:r w:rsidR="007C729E">
        <w:rPr>
          <w:color w:val="1F2023"/>
          <w:spacing w:val="2"/>
        </w:rPr>
        <w:t>2489/3</w:t>
      </w:r>
      <w:r>
        <w:rPr>
          <w:color w:val="1F2023"/>
          <w:spacing w:val="2"/>
        </w:rPr>
        <w:t xml:space="preserve"> k.o. Oklaj </w:t>
      </w:r>
      <w:r>
        <w:rPr>
          <w:color w:val="1F2023"/>
        </w:rPr>
        <w:t xml:space="preserve">koje </w:t>
      </w:r>
      <w:r>
        <w:rPr>
          <w:color w:val="1F2023"/>
          <w:spacing w:val="2"/>
        </w:rPr>
        <w:t xml:space="preserve">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</w:t>
      </w:r>
      <w:r w:rsidR="007C729E">
        <w:t>Parkiralište</w:t>
      </w:r>
      <w:r w:rsidR="00207A83">
        <w:t xml:space="preserve"> u centru Oklaja</w:t>
      </w:r>
      <w:r>
        <w:t xml:space="preserve"> postaje </w:t>
      </w:r>
      <w:r>
        <w:rPr>
          <w:spacing w:val="2"/>
        </w:rPr>
        <w:t xml:space="preserve">novoformirana </w:t>
      </w:r>
      <w:r>
        <w:t>k. č. 25</w:t>
      </w:r>
      <w:r w:rsidR="007C729E">
        <w:t>11</w:t>
      </w:r>
      <w:r w:rsidR="00207A83">
        <w:t xml:space="preserve"> k.o. Oklaj</w:t>
      </w:r>
      <w:r w:rsidR="007C729E">
        <w:t xml:space="preserve"> i k. č. 2519</w:t>
      </w:r>
      <w:r>
        <w:t xml:space="preserve"> k.o. Oklaj.</w:t>
      </w:r>
    </w:p>
    <w:p w:rsidR="00B25632" w:rsidRDefault="00B25632" w:rsidP="00B25632">
      <w:pPr>
        <w:pStyle w:val="Tijeloteksta"/>
        <w:spacing w:before="6"/>
        <w:rPr>
          <w:sz w:val="25"/>
        </w:rPr>
      </w:pPr>
    </w:p>
    <w:p w:rsidR="00B25632" w:rsidRDefault="00B25632" w:rsidP="00B25632">
      <w:pPr>
        <w:pStyle w:val="Tijeloteksta"/>
        <w:ind w:left="4591"/>
        <w:jc w:val="both"/>
      </w:pPr>
      <w:r>
        <w:t>Članak 2.</w:t>
      </w:r>
    </w:p>
    <w:p w:rsidR="00B25632" w:rsidRDefault="00B25632" w:rsidP="00B25632">
      <w:pPr>
        <w:pStyle w:val="Tijeloteksta"/>
        <w:spacing w:before="20" w:line="249" w:lineRule="auto"/>
        <w:ind w:left="232" w:right="227"/>
        <w:jc w:val="both"/>
      </w:pPr>
      <w:r>
        <w:t>Komunalna infrastruktura iz članka 1. ove Odluke u naravi je</w:t>
      </w:r>
      <w:r w:rsidR="007C729E">
        <w:t xml:space="preserve"> Parkiralište u centru Oklaja</w:t>
      </w:r>
      <w:r>
        <w:t xml:space="preserve">,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:rsidR="00FE5D73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</w:t>
      </w:r>
      <w:r w:rsidR="002B6D43">
        <w:t>Parkiralište u centru Oklaja</w:t>
      </w:r>
      <w:r>
        <w:rPr>
          <w:spacing w:val="2"/>
        </w:rPr>
        <w:t xml:space="preserve"> </w:t>
      </w:r>
      <w:r>
        <w:rPr>
          <w:spacing w:val="3"/>
        </w:rPr>
        <w:t xml:space="preserve">(broj  </w:t>
      </w:r>
      <w:r>
        <w:rPr>
          <w:spacing w:val="2"/>
        </w:rPr>
        <w:t xml:space="preserve">elaborata </w:t>
      </w:r>
      <w:r>
        <w:t>2020-13</w:t>
      </w:r>
      <w:r w:rsidR="007C729E">
        <w:t>7</w:t>
      </w:r>
      <w:r>
        <w:t xml:space="preserve"> izrađen od strane tvrtke Geomapa d.o.o., Petra Svačića</w:t>
      </w:r>
      <w:r w:rsidR="00CE224C">
        <w:t xml:space="preserve"> 91</w:t>
      </w:r>
      <w:r>
        <w:t>, 22 3</w:t>
      </w:r>
      <w:r w:rsidR="00207A83">
        <w:t>20</w:t>
      </w:r>
      <w:r>
        <w:t xml:space="preserve"> Drniš), evidentirati će se stvarno stanje komunalne infrastrukture iz članka 1. ove Odluke te će se u novo stanje upisati nekretnina</w:t>
      </w:r>
      <w:r w:rsidR="00FE5D73">
        <w:t>:</w:t>
      </w:r>
    </w:p>
    <w:p w:rsidR="00FE5D73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k. č. 25</w:t>
      </w:r>
      <w:r w:rsidR="007C729E">
        <w:t>11</w:t>
      </w:r>
      <w:r w:rsidR="00207A83">
        <w:t xml:space="preserve"> k.o. Oklaj</w:t>
      </w:r>
      <w:r w:rsidR="007C729E">
        <w:t xml:space="preserve"> i k. č. 2519</w:t>
      </w:r>
      <w:r>
        <w:t xml:space="preserve"> k.o. Oklaj s načinom uporabe</w:t>
      </w:r>
      <w:r w:rsidR="00CE224C">
        <w:t xml:space="preserve"> </w:t>
      </w:r>
      <w:r w:rsidR="007C729E">
        <w:t>Parkiralište</w:t>
      </w:r>
      <w:r w:rsidR="00CE224C">
        <w:t xml:space="preserve"> </w:t>
      </w:r>
    </w:p>
    <w:p w:rsidR="00B25632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na ime Javno dobro u općoj uporabi, u neotuđivom vlasništvu Općine Promina, Put kroz Oklaj 144, 22 303 Oklaj, OIB: 79734182959.</w:t>
      </w:r>
    </w:p>
    <w:p w:rsidR="00B25632" w:rsidRDefault="00B25632" w:rsidP="00B25632">
      <w:pPr>
        <w:pStyle w:val="Tijeloteksta"/>
        <w:spacing w:before="6"/>
        <w:rPr>
          <w:sz w:val="27"/>
        </w:rPr>
      </w:pPr>
    </w:p>
    <w:p w:rsidR="00B25632" w:rsidRDefault="00B25632" w:rsidP="00B25632">
      <w:pPr>
        <w:pStyle w:val="Tijeloteksta"/>
        <w:ind w:left="4576"/>
        <w:jc w:val="both"/>
      </w:pPr>
      <w:r>
        <w:t>Članak 3.</w:t>
      </w:r>
    </w:p>
    <w:p w:rsidR="00B25632" w:rsidRDefault="00B25632" w:rsidP="00B25632">
      <w:pPr>
        <w:pStyle w:val="Tijeloteksta"/>
        <w:spacing w:before="15" w:line="249" w:lineRule="auto"/>
        <w:ind w:left="217"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:rsidR="00B25632" w:rsidRDefault="00B25632" w:rsidP="00B25632">
      <w:pPr>
        <w:pStyle w:val="Tijeloteksta"/>
        <w:spacing w:before="1"/>
        <w:rPr>
          <w:sz w:val="26"/>
        </w:rPr>
      </w:pPr>
    </w:p>
    <w:p w:rsidR="00B25632" w:rsidRDefault="00B25632" w:rsidP="00B25632">
      <w:pPr>
        <w:pStyle w:val="Tijeloteksta"/>
        <w:spacing w:before="1"/>
        <w:ind w:left="4692"/>
        <w:jc w:val="both"/>
      </w:pPr>
      <w:r>
        <w:t>Članak 4.</w:t>
      </w:r>
    </w:p>
    <w:p w:rsidR="00B25632" w:rsidRDefault="00B25632" w:rsidP="00B25632">
      <w:pPr>
        <w:pStyle w:val="Tijeloteksta"/>
        <w:spacing w:before="14"/>
        <w:ind w:left="232"/>
        <w:jc w:val="both"/>
      </w:pPr>
      <w:r>
        <w:t>Ova Odluka stupa na snagu osmog dana nakon objave u „Službenom glasilu Općine Promina“.</w:t>
      </w:r>
    </w:p>
    <w:p w:rsidR="00B25632" w:rsidRDefault="00B25632" w:rsidP="00B25632">
      <w:pPr>
        <w:pStyle w:val="Tijeloteksta"/>
        <w:spacing w:before="8"/>
        <w:rPr>
          <w:sz w:val="18"/>
        </w:rPr>
      </w:pPr>
    </w:p>
    <w:p w:rsidR="00B25632" w:rsidRDefault="00B25632" w:rsidP="00B25632">
      <w:pPr>
        <w:pStyle w:val="Tijeloteksta"/>
        <w:spacing w:before="90" w:line="252" w:lineRule="auto"/>
        <w:ind w:left="232" w:right="7244"/>
      </w:pPr>
      <w:r>
        <w:t>KLASA: 010-10/20-01/1 URBROJ: 2182/09-20-0</w:t>
      </w:r>
      <w:r w:rsidR="007C729E">
        <w:t>2</w:t>
      </w:r>
    </w:p>
    <w:p w:rsidR="00B25632" w:rsidRDefault="00B25632" w:rsidP="00B25632">
      <w:pPr>
        <w:pStyle w:val="Tijeloteksta"/>
        <w:spacing w:before="1"/>
        <w:ind w:left="232"/>
      </w:pPr>
      <w:r>
        <w:t xml:space="preserve">Oklaj, </w:t>
      </w:r>
      <w:r w:rsidR="009713F8">
        <w:t xml:space="preserve">__________ </w:t>
      </w:r>
      <w:r>
        <w:t xml:space="preserve"> 2020.</w:t>
      </w:r>
    </w:p>
    <w:p w:rsidR="00B25632" w:rsidRDefault="00B25632" w:rsidP="00B25632">
      <w:pPr>
        <w:pStyle w:val="Tijeloteksta"/>
        <w:spacing w:before="1"/>
        <w:ind w:left="232"/>
      </w:pP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OPĆINSKO VIJEĆE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OPĆINE PROMINA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6E0F">
        <w:rPr>
          <w:b/>
        </w:rPr>
        <w:t>PREDSJEDNICA:</w:t>
      </w: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</w:p>
    <w:p w:rsidR="00B25632" w:rsidRDefault="00B25632" w:rsidP="00B25632">
      <w:pPr>
        <w:pStyle w:val="Tijeloteksta"/>
        <w:spacing w:before="1"/>
        <w:ind w:left="2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Davorka </w:t>
      </w:r>
      <w:proofErr w:type="spellStart"/>
      <w:r>
        <w:t>Bronić</w:t>
      </w:r>
      <w:proofErr w:type="spellEnd"/>
    </w:p>
    <w:p w:rsidR="00B25632" w:rsidRDefault="00B25632" w:rsidP="00B25632">
      <w:pPr>
        <w:pStyle w:val="Tijeloteksta"/>
        <w:spacing w:before="1"/>
        <w:ind w:left="232"/>
        <w:sectPr w:rsidR="00B25632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Default="00B25632" w:rsidP="00B25632">
      <w:pPr>
        <w:spacing w:before="77"/>
        <w:ind w:left="232"/>
        <w:rPr>
          <w:sz w:val="23"/>
        </w:rPr>
      </w:pPr>
      <w:r>
        <w:rPr>
          <w:sz w:val="23"/>
        </w:rPr>
        <w:lastRenderedPageBreak/>
        <w:t>PRAVNA OSNOVA:</w:t>
      </w:r>
    </w:p>
    <w:p w:rsidR="00B25632" w:rsidRDefault="00B25632" w:rsidP="00B25632">
      <w:pPr>
        <w:pStyle w:val="Tijeloteksta"/>
        <w:spacing w:before="13"/>
        <w:ind w:left="232"/>
      </w:pPr>
      <w:r>
        <w:t>Zakona o komunalnom gospodarstvu („Narodne novine“, broj 68/18</w:t>
      </w:r>
      <w:r w:rsidR="00E26FB1">
        <w:t>, 110/18 i 32/20</w:t>
      </w:r>
      <w:r>
        <w:t>)</w:t>
      </w:r>
    </w:p>
    <w:p w:rsidR="00B25632" w:rsidRDefault="00B25632" w:rsidP="00B25632">
      <w:pPr>
        <w:pStyle w:val="Tijeloteksta"/>
        <w:spacing w:before="4"/>
        <w:rPr>
          <w:sz w:val="22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spacing w:before="88" w:line="249" w:lineRule="auto"/>
        <w:ind w:left="242" w:right="347" w:hanging="10"/>
        <w:jc w:val="both"/>
        <w:rPr>
          <w:sz w:val="23"/>
        </w:rPr>
      </w:pPr>
      <w:r>
        <w:rPr>
          <w:sz w:val="23"/>
        </w:rPr>
        <w:t xml:space="preserve">Sukladno odredbi članka </w:t>
      </w:r>
      <w:r w:rsidR="00207A83">
        <w:rPr>
          <w:sz w:val="23"/>
        </w:rPr>
        <w:t>54</w:t>
      </w:r>
      <w:r>
        <w:rPr>
          <w:sz w:val="23"/>
        </w:rPr>
        <w:t xml:space="preserve">. Statuta Općine Promina </w:t>
      </w:r>
      <w:r>
        <w:rPr>
          <w:sz w:val="24"/>
        </w:rPr>
        <w:t>(„Službeni vjesnik Šibensko-kninske županije“, broj 2/18, 7/18 i „Službeno glasilo Općine Promina“, broj 1/20)</w:t>
      </w:r>
      <w:r>
        <w:rPr>
          <w:spacing w:val="-4"/>
          <w:sz w:val="23"/>
        </w:rPr>
        <w:t xml:space="preserve"> </w:t>
      </w:r>
      <w:r>
        <w:rPr>
          <w:sz w:val="23"/>
        </w:rPr>
        <w:t>predlagatelj</w:t>
      </w:r>
      <w:r>
        <w:rPr>
          <w:spacing w:val="-3"/>
          <w:sz w:val="23"/>
        </w:rPr>
        <w:t xml:space="preserve"> </w:t>
      </w:r>
      <w:r>
        <w:rPr>
          <w:sz w:val="23"/>
        </w:rPr>
        <w:t>odluke</w:t>
      </w:r>
      <w:r>
        <w:rPr>
          <w:spacing w:val="-4"/>
          <w:sz w:val="23"/>
        </w:rPr>
        <w:t xml:space="preserve"> </w:t>
      </w:r>
      <w:r>
        <w:rPr>
          <w:sz w:val="23"/>
        </w:rPr>
        <w:t>je</w:t>
      </w:r>
      <w:r>
        <w:rPr>
          <w:spacing w:val="-3"/>
          <w:sz w:val="23"/>
        </w:rPr>
        <w:t xml:space="preserve"> </w:t>
      </w:r>
      <w:r>
        <w:rPr>
          <w:sz w:val="23"/>
        </w:rPr>
        <w:t>općinski</w:t>
      </w:r>
      <w:r>
        <w:rPr>
          <w:spacing w:val="-3"/>
          <w:sz w:val="23"/>
        </w:rPr>
        <w:t xml:space="preserve"> </w:t>
      </w:r>
      <w:r>
        <w:rPr>
          <w:sz w:val="23"/>
        </w:rPr>
        <w:t>načelnik.</w:t>
      </w:r>
    </w:p>
    <w:p w:rsidR="00B25632" w:rsidRDefault="00B25632" w:rsidP="00B25632">
      <w:pPr>
        <w:pStyle w:val="Tijeloteksta"/>
        <w:spacing w:before="3"/>
        <w:jc w:val="both"/>
        <w:rPr>
          <w:sz w:val="21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pStyle w:val="Tijeloteksta"/>
        <w:spacing w:before="87" w:line="249" w:lineRule="auto"/>
        <w:ind w:left="227" w:right="228" w:hanging="11"/>
        <w:jc w:val="both"/>
      </w:pPr>
      <w:r>
        <w:t>Zakon o komunalnom gospodarstvu („Narodne novine“, broj 68/18, 110/18 i 32/20), sadrži dosta novina u nadležnostima JLS-a, načinu postupanja i upisa komunalne infrastrukture u evidencije i zemljišne knjige.</w:t>
      </w:r>
    </w:p>
    <w:p w:rsidR="00B25632" w:rsidRDefault="00B25632" w:rsidP="00B25632">
      <w:pPr>
        <w:pStyle w:val="Tijeloteksta"/>
        <w:spacing w:before="169"/>
        <w:ind w:left="217"/>
        <w:jc w:val="both"/>
      </w:pPr>
      <w:r>
        <w:t>Članak 59. predmetnog Zakona je odredio da komunalna infrastruktura jesu: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  <w:rPr>
          <w:sz w:val="24"/>
        </w:rPr>
      </w:pPr>
      <w:r>
        <w:rPr>
          <w:sz w:val="24"/>
        </w:rPr>
        <w:t>nerazvrstane</w:t>
      </w:r>
      <w:r>
        <w:rPr>
          <w:spacing w:val="-3"/>
          <w:sz w:val="24"/>
        </w:rPr>
        <w:t xml:space="preserve"> </w:t>
      </w:r>
      <w:r>
        <w:rPr>
          <w:sz w:val="24"/>
        </w:rPr>
        <w:t>ceste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prometne površine na kojima nije dopušten promet motornih</w:t>
      </w:r>
      <w:r>
        <w:rPr>
          <w:spacing w:val="-6"/>
          <w:sz w:val="24"/>
        </w:rPr>
        <w:t xml:space="preserve"> </w:t>
      </w:r>
      <w:r>
        <w:rPr>
          <w:sz w:val="24"/>
        </w:rPr>
        <w:t>vozila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javna</w:t>
      </w:r>
      <w:r>
        <w:rPr>
          <w:spacing w:val="-2"/>
          <w:sz w:val="24"/>
        </w:rPr>
        <w:t xml:space="preserve"> </w:t>
      </w:r>
      <w:r>
        <w:rPr>
          <w:sz w:val="24"/>
        </w:rPr>
        <w:t>parkirališta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garaže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zelene</w:t>
      </w:r>
      <w:r>
        <w:rPr>
          <w:spacing w:val="-2"/>
          <w:sz w:val="24"/>
        </w:rPr>
        <w:t xml:space="preserve"> </w:t>
      </w:r>
      <w:r>
        <w:rPr>
          <w:sz w:val="24"/>
        </w:rPr>
        <w:t>površine</w:t>
      </w:r>
    </w:p>
    <w:p w:rsidR="00B25632" w:rsidRPr="00874152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</w:rPr>
      </w:pPr>
      <w:r w:rsidRPr="00874152">
        <w:rPr>
          <w:b w:val="0"/>
        </w:rPr>
        <w:t>građevine i uređaji javne</w:t>
      </w:r>
      <w:r w:rsidRPr="00874152">
        <w:rPr>
          <w:b w:val="0"/>
          <w:spacing w:val="-3"/>
        </w:rPr>
        <w:t xml:space="preserve"> </w:t>
      </w:r>
      <w:r w:rsidRPr="00874152">
        <w:rPr>
          <w:b w:val="0"/>
        </w:rPr>
        <w:t>namjene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  <w:rPr>
          <w:sz w:val="24"/>
        </w:rPr>
      </w:pPr>
      <w:r>
        <w:rPr>
          <w:sz w:val="24"/>
        </w:rPr>
        <w:t>javna rasvjeta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groblja i krematoriji na</w:t>
      </w:r>
      <w:r>
        <w:rPr>
          <w:spacing w:val="-1"/>
          <w:sz w:val="24"/>
        </w:rPr>
        <w:t xml:space="preserve"> </w:t>
      </w:r>
      <w:r>
        <w:rPr>
          <w:sz w:val="24"/>
        </w:rPr>
        <w:t>grobljima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građevine namijenjene obavljanju javnog</w:t>
      </w:r>
      <w:r>
        <w:rPr>
          <w:spacing w:val="-5"/>
          <w:sz w:val="24"/>
        </w:rPr>
        <w:t xml:space="preserve"> </w:t>
      </w:r>
      <w:r>
        <w:rPr>
          <w:sz w:val="24"/>
        </w:rPr>
        <w:t>prijevoza.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>
        <w:rPr>
          <w:spacing w:val="-11"/>
        </w:rPr>
        <w:t xml:space="preserve"> </w:t>
      </w:r>
      <w:r>
        <w:t>infrastrukture.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>
        <w:rPr>
          <w:spacing w:val="-1"/>
        </w:rPr>
        <w:t xml:space="preserve"> </w:t>
      </w:r>
      <w:r>
        <w:t>stečaja.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Default="00B25632" w:rsidP="00B25632">
      <w:pPr>
        <w:pStyle w:val="Tijeloteksta"/>
        <w:ind w:left="217"/>
        <w:jc w:val="both"/>
      </w:pPr>
      <w:r>
        <w:t>Iznimka od ovog pravila je komunalna infrastrukturu izgrađena na pomorskom dobru.</w:t>
      </w:r>
    </w:p>
    <w:p w:rsidR="00B25632" w:rsidRDefault="00B25632" w:rsidP="00B25632">
      <w:pPr>
        <w:pStyle w:val="Tijeloteksta"/>
        <w:spacing w:before="179" w:line="249" w:lineRule="auto"/>
        <w:ind w:left="227" w:right="229" w:hanging="11"/>
        <w:jc w:val="both"/>
      </w:pPr>
      <w: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Default="00B25632" w:rsidP="00B25632">
      <w:pPr>
        <w:pStyle w:val="Tijeloteksta"/>
        <w:spacing w:before="2" w:line="249" w:lineRule="auto"/>
        <w:ind w:left="227" w:right="228" w:hanging="11"/>
        <w:jc w:val="both"/>
      </w:pPr>
      <w: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>
        <w:rPr>
          <w:spacing w:val="30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radi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infrastrukturi</w:t>
      </w:r>
      <w:r>
        <w:rPr>
          <w:spacing w:val="31"/>
        </w:rPr>
        <w:t xml:space="preserve"> </w:t>
      </w:r>
      <w:r>
        <w:t>koja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upisuje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1"/>
        </w:rPr>
        <w:t xml:space="preserve"> </w:t>
      </w:r>
      <w:r>
        <w:t>knjige,</w:t>
      </w:r>
      <w:r>
        <w:rPr>
          <w:spacing w:val="32"/>
        </w:rPr>
        <w:t xml:space="preserve"> </w:t>
      </w:r>
      <w:r>
        <w:t>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dostavlja</w:t>
      </w:r>
      <w:r>
        <w:rPr>
          <w:spacing w:val="31"/>
        </w:rPr>
        <w:t xml:space="preserve"> </w:t>
      </w:r>
      <w:r>
        <w:t>nadležnom</w:t>
      </w:r>
    </w:p>
    <w:p w:rsidR="00B25632" w:rsidRDefault="00B25632" w:rsidP="00B25632">
      <w:pPr>
        <w:spacing w:line="249" w:lineRule="auto"/>
        <w:jc w:val="both"/>
        <w:sectPr w:rsidR="00B25632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Default="00B25632" w:rsidP="00B25632">
      <w:pPr>
        <w:pStyle w:val="Tijeloteksta"/>
        <w:spacing w:before="76" w:line="249" w:lineRule="auto"/>
        <w:ind w:left="227" w:right="230"/>
        <w:jc w:val="both"/>
      </w:pPr>
      <w:r>
        <w:lastRenderedPageBreak/>
        <w:t>sudu radi provedbe upisa statusa javnog dobra u općoj uporabi u zemljišnim knjigama odnosno radi brisanja tog statusa.</w:t>
      </w:r>
    </w:p>
    <w:p w:rsidR="00B25632" w:rsidRDefault="00B25632" w:rsidP="00B25632">
      <w:pPr>
        <w:pStyle w:val="Tijeloteksta"/>
        <w:spacing w:before="4" w:line="249" w:lineRule="auto"/>
        <w:ind w:left="227" w:right="229" w:hanging="11"/>
        <w:jc w:val="both"/>
      </w:pPr>
      <w: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>
        <w:rPr>
          <w:spacing w:val="-7"/>
        </w:rPr>
        <w:t xml:space="preserve"> </w:t>
      </w:r>
      <w:r>
        <w:t>osobe.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Default="003721F4"/>
    <w:sectPr w:rsidR="003721F4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11048E"/>
    <w:rsid w:val="00207A83"/>
    <w:rsid w:val="002B6D43"/>
    <w:rsid w:val="003721F4"/>
    <w:rsid w:val="007C729E"/>
    <w:rsid w:val="00874152"/>
    <w:rsid w:val="009713F8"/>
    <w:rsid w:val="00B25632"/>
    <w:rsid w:val="00CE224C"/>
    <w:rsid w:val="00D026B5"/>
    <w:rsid w:val="00E26FB1"/>
    <w:rsid w:val="00FE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1079</Words>
  <Characters>6152</Characters>
  <Application>Microsoft Office Word</Application>
  <DocSecurity>0</DocSecurity>
  <Lines>51</Lines>
  <Paragraphs>14</Paragraphs>
  <ScaleCrop>false</ScaleCrop>
  <Company/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14</cp:revision>
  <dcterms:created xsi:type="dcterms:W3CDTF">2020-06-17T21:22:00Z</dcterms:created>
  <dcterms:modified xsi:type="dcterms:W3CDTF">2020-06-19T09:34:00Z</dcterms:modified>
</cp:coreProperties>
</file>